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SPOROČILO ZA MEDIJE</w:t>
      </w: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za takojšnjo objavo</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both"/>
        <w:rPr>
          <w:rFonts w:ascii="Calibri" w:hAnsi="Calibri" w:cs="Calibri"/>
          <w:b/>
          <w:sz w:val="22"/>
          <w:szCs w:val="22"/>
          <w:lang w:val="sl-SI"/>
        </w:rPr>
      </w:pPr>
      <w:r w:rsidRPr="00907D6C">
        <w:rPr>
          <w:rFonts w:ascii="Calibri" w:hAnsi="Calibri" w:cs="Calibri"/>
          <w:b/>
          <w:sz w:val="22"/>
          <w:szCs w:val="22"/>
          <w:lang w:val="sl-SI"/>
        </w:rPr>
        <w:t xml:space="preserve">GLEDALIŠKO PRIČAKOVANJE NARAŠČA –54. </w:t>
      </w:r>
      <w:r w:rsidRPr="00907D6C">
        <w:rPr>
          <w:rFonts w:ascii="Calibri" w:hAnsi="Calibri" w:cs="Calibri"/>
          <w:b/>
          <w:sz w:val="22"/>
          <w:szCs w:val="22"/>
          <w:lang w:val="sl-SI"/>
        </w:rPr>
        <w:t xml:space="preserve">BORŠTNIKOVO </w:t>
      </w:r>
      <w:r w:rsidRPr="00907D6C">
        <w:rPr>
          <w:rFonts w:ascii="Calibri" w:hAnsi="Calibri" w:cs="Calibri"/>
          <w:b/>
          <w:sz w:val="22"/>
          <w:szCs w:val="22"/>
          <w:lang w:val="sl-SI"/>
        </w:rPr>
        <w:t>SE BLIŽA</w:t>
      </w:r>
    </w:p>
    <w:p w:rsidR="00907D6C" w:rsidRPr="00907D6C" w:rsidRDefault="00907D6C" w:rsidP="00907D6C">
      <w:pPr>
        <w:jc w:val="both"/>
        <w:rPr>
          <w:rFonts w:ascii="Calibri" w:hAnsi="Calibri" w:cs="Calibri"/>
          <w:b/>
          <w:sz w:val="22"/>
          <w:szCs w:val="22"/>
          <w:lang w:val="sl-SI"/>
        </w:rPr>
      </w:pPr>
      <w:r w:rsidRPr="00907D6C">
        <w:rPr>
          <w:rFonts w:ascii="Calibri" w:hAnsi="Calibri" w:cs="Calibri"/>
          <w:b/>
          <w:sz w:val="22"/>
          <w:szCs w:val="22"/>
          <w:lang w:val="sl-SI"/>
        </w:rPr>
        <w:t>Letos najobsežnejši festivalski program doslej</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right"/>
        <w:rPr>
          <w:rFonts w:ascii="Calibri" w:hAnsi="Calibri" w:cs="Calibri"/>
          <w:sz w:val="22"/>
          <w:szCs w:val="22"/>
          <w:lang w:val="sl-SI"/>
        </w:rPr>
      </w:pPr>
      <w:r w:rsidRPr="00907D6C">
        <w:rPr>
          <w:rFonts w:ascii="Calibri" w:hAnsi="Calibri" w:cs="Calibri"/>
          <w:sz w:val="22"/>
          <w:szCs w:val="22"/>
          <w:lang w:val="sl-SI"/>
        </w:rPr>
        <w:t xml:space="preserve">Maribor, </w:t>
      </w:r>
      <w:r w:rsidRPr="00907D6C">
        <w:rPr>
          <w:rFonts w:ascii="Calibri" w:hAnsi="Calibri" w:cs="Calibri"/>
          <w:sz w:val="22"/>
          <w:szCs w:val="22"/>
          <w:lang w:val="sl-SI"/>
        </w:rPr>
        <w:t>9</w:t>
      </w:r>
      <w:r w:rsidRPr="00907D6C">
        <w:rPr>
          <w:rFonts w:ascii="Calibri" w:hAnsi="Calibri" w:cs="Calibri"/>
          <w:sz w:val="22"/>
          <w:szCs w:val="22"/>
          <w:lang w:val="sl-SI"/>
        </w:rPr>
        <w:t>. september 2019</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 xml:space="preserve">Med 14. in 27. oktobrom bo festival občinstvu ponudil vznemirljive gledališke predstave v tekmovalnem in spremljevalnem programu, koncerta vrhunskih glasbenikov, obsežen strokovni program, vodene sprehode po mestu, praznovanje Dneva gledaliških ustvarjalcev ter lani uvedena nova programska sklopa Mlado in Študentsko gledališče. Festival letos dopolnjujejo še mednarodna konferenca o razvoju občinstev v gledališču </w:t>
      </w:r>
      <w:r w:rsidRPr="00907D6C">
        <w:rPr>
          <w:rFonts w:ascii="Calibri" w:hAnsi="Calibri" w:cs="Calibri"/>
          <w:i/>
          <w:sz w:val="22"/>
          <w:szCs w:val="22"/>
          <w:lang w:val="sl-SI"/>
        </w:rPr>
        <w:t>Prečiti meje</w:t>
      </w:r>
      <w:r>
        <w:rPr>
          <w:rFonts w:ascii="Calibri" w:hAnsi="Calibri" w:cs="Calibri"/>
          <w:sz w:val="22"/>
          <w:szCs w:val="22"/>
          <w:lang w:val="sl-SI"/>
        </w:rPr>
        <w:t>,</w:t>
      </w:r>
      <w:r w:rsidRPr="00907D6C">
        <w:rPr>
          <w:rFonts w:ascii="Calibri" w:hAnsi="Calibri" w:cs="Calibri"/>
          <w:sz w:val="22"/>
          <w:szCs w:val="22"/>
          <w:lang w:val="sl-SI"/>
        </w:rPr>
        <w:t xml:space="preserve"> mednarodni kritiški simpozij ter regionalno srečanje Mednarodnega gledališkega inštituta. </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Mlado gledališče vzpostavlja prostor za kulturno-umetnostno vzgojo na področju uprizoritvenih praks, Študentsko gledališče pa je zasnovano kot mednarodna platforma, ki bo povezovala izbrane tuje in slovensko gledališko akademijo, zvrstile se bodo študentske gledališke predstave in delavnice, ob tem pa bo potekala izmenjava izkušenj, primerjava praks ter refleksija. Oba sklopa ponujata izbor gledaliških predstav.</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Slavnostna otvoritev festivala sledi v petek, 18. oktobra, ko se dogajanje pričenja ob 18. uri v</w:t>
      </w:r>
      <w:r>
        <w:rPr>
          <w:rFonts w:ascii="Calibri" w:hAnsi="Calibri" w:cs="Calibri"/>
          <w:sz w:val="22"/>
          <w:szCs w:val="22"/>
          <w:lang w:val="sl-SI"/>
        </w:rPr>
        <w:t xml:space="preserve"> g</w:t>
      </w:r>
      <w:r w:rsidRPr="00907D6C">
        <w:rPr>
          <w:rFonts w:ascii="Calibri" w:hAnsi="Calibri" w:cs="Calibri"/>
          <w:sz w:val="22"/>
          <w:szCs w:val="22"/>
          <w:lang w:val="sl-SI"/>
        </w:rPr>
        <w:t>aleriji Vetrinjskega dvora z odprtjem razstave portretov prejemnic in prejemnikov Borštnikovega prstana – ki jo spremlja tudi izdaja knjižne monografije. Ob 19. uri bo v Studiu UGM vodeni ogled mariborske postavitve razstave Prostor v prostoru: Razstava o scenografiji na Slovenskem do leta 1991, ki ga pripravljamo z UGM. Ob 20. uri v Veliki dvorani SNG Maribor sledi otvoritvena predstava Poroka (</w:t>
      </w:r>
      <w:proofErr w:type="spellStart"/>
      <w:r w:rsidRPr="00907D6C">
        <w:rPr>
          <w:rFonts w:ascii="Calibri" w:hAnsi="Calibri" w:cs="Calibri"/>
          <w:sz w:val="22"/>
          <w:szCs w:val="22"/>
          <w:lang w:val="sl-SI"/>
        </w:rPr>
        <w:t>Gecko</w:t>
      </w:r>
      <w:proofErr w:type="spellEnd"/>
      <w:r w:rsidRPr="00907D6C">
        <w:rPr>
          <w:rFonts w:ascii="Calibri" w:hAnsi="Calibri" w:cs="Calibri"/>
          <w:sz w:val="22"/>
          <w:szCs w:val="22"/>
          <w:lang w:val="sl-SI"/>
        </w:rPr>
        <w:t xml:space="preserve">, Velika Britanija), ki na festivalu gostuje s podporo </w:t>
      </w:r>
      <w:proofErr w:type="spellStart"/>
      <w:r w:rsidRPr="00907D6C">
        <w:rPr>
          <w:rFonts w:ascii="Calibri" w:hAnsi="Calibri" w:cs="Calibri"/>
          <w:sz w:val="22"/>
          <w:szCs w:val="22"/>
          <w:lang w:val="sl-SI"/>
        </w:rPr>
        <w:t>British</w:t>
      </w:r>
      <w:proofErr w:type="spellEnd"/>
      <w:r w:rsidRPr="00907D6C">
        <w:rPr>
          <w:rFonts w:ascii="Calibri" w:hAnsi="Calibri" w:cs="Calibri"/>
          <w:sz w:val="22"/>
          <w:szCs w:val="22"/>
          <w:lang w:val="sl-SI"/>
        </w:rPr>
        <w:t xml:space="preserve"> </w:t>
      </w:r>
      <w:proofErr w:type="spellStart"/>
      <w:r w:rsidRPr="00907D6C">
        <w:rPr>
          <w:rFonts w:ascii="Calibri" w:hAnsi="Calibri" w:cs="Calibri"/>
          <w:sz w:val="22"/>
          <w:szCs w:val="22"/>
          <w:lang w:val="sl-SI"/>
        </w:rPr>
        <w:t>Council</w:t>
      </w:r>
      <w:proofErr w:type="spellEnd"/>
      <w:r w:rsidRPr="00907D6C">
        <w:rPr>
          <w:rFonts w:ascii="Calibri" w:hAnsi="Calibri" w:cs="Calibri"/>
          <w:sz w:val="22"/>
          <w:szCs w:val="22"/>
          <w:lang w:val="sl-SI"/>
        </w:rPr>
        <w:t xml:space="preserve">. Slavnostni festivalski večer se bo zaključil z družabnim srečanjem v Kazinski dvorani. </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Festival v tekmovalnem programu, izbral ga je selektor Matjaž Zupančič, niza dvanajst</w:t>
      </w:r>
      <w:r>
        <w:rPr>
          <w:rFonts w:ascii="Calibri" w:hAnsi="Calibri" w:cs="Calibri"/>
          <w:sz w:val="22"/>
          <w:szCs w:val="22"/>
          <w:lang w:val="sl-SI"/>
        </w:rPr>
        <w:t xml:space="preserve"> </w:t>
      </w:r>
      <w:r w:rsidRPr="00907D6C">
        <w:rPr>
          <w:rFonts w:ascii="Calibri" w:hAnsi="Calibri" w:cs="Calibri"/>
          <w:sz w:val="22"/>
          <w:szCs w:val="22"/>
          <w:lang w:val="sl-SI"/>
        </w:rPr>
        <w:t>odličnih uprizoritev pretekle gledališke sezone, v spremljevalnem programu, ki ga je pripravil</w:t>
      </w:r>
      <w:r>
        <w:rPr>
          <w:rFonts w:ascii="Calibri" w:hAnsi="Calibri" w:cs="Calibri"/>
          <w:sz w:val="22"/>
          <w:szCs w:val="22"/>
          <w:lang w:val="sl-SI"/>
        </w:rPr>
        <w:t xml:space="preserve"> </w:t>
      </w:r>
      <w:r w:rsidRPr="00907D6C">
        <w:rPr>
          <w:rFonts w:ascii="Calibri" w:hAnsi="Calibri" w:cs="Calibri"/>
          <w:sz w:val="22"/>
          <w:szCs w:val="22"/>
          <w:lang w:val="sl-SI"/>
        </w:rPr>
        <w:t xml:space="preserve">umetniški direktor festivala Aleš Novak, pa še dodatnih petnajst, ki s svojo inovativnostjo, kakovostjo in dovršenostjo gledališkega izraza predstavljajo pomemben umetniški dosežek. </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 xml:space="preserve">V mednarodnem programu si bo moč ogledati predstavo Zagrebškega gledališča mladih </w:t>
      </w:r>
      <w:proofErr w:type="spellStart"/>
      <w:r w:rsidRPr="00907D6C">
        <w:rPr>
          <w:rFonts w:ascii="Calibri" w:hAnsi="Calibri" w:cs="Calibri"/>
          <w:sz w:val="22"/>
          <w:szCs w:val="22"/>
          <w:lang w:val="sl-SI"/>
        </w:rPr>
        <w:t>Eichmann</w:t>
      </w:r>
      <w:proofErr w:type="spellEnd"/>
      <w:r w:rsidRPr="00907D6C">
        <w:rPr>
          <w:rFonts w:ascii="Calibri" w:hAnsi="Calibri" w:cs="Calibri"/>
          <w:sz w:val="22"/>
          <w:szCs w:val="22"/>
          <w:lang w:val="sl-SI"/>
        </w:rPr>
        <w:t xml:space="preserve"> v Jeruzalemu, ki jo je režiral Jernej Lorenci, večkrat nagrajeno predstavo </w:t>
      </w:r>
      <w:proofErr w:type="spellStart"/>
      <w:r w:rsidRPr="00907D6C">
        <w:rPr>
          <w:rFonts w:ascii="Calibri" w:hAnsi="Calibri" w:cs="Calibri"/>
          <w:sz w:val="22"/>
          <w:szCs w:val="22"/>
          <w:lang w:val="sl-SI"/>
        </w:rPr>
        <w:t>Bitefa</w:t>
      </w:r>
      <w:proofErr w:type="spellEnd"/>
      <w:r w:rsidRPr="00907D6C">
        <w:rPr>
          <w:rFonts w:ascii="Calibri" w:hAnsi="Calibri" w:cs="Calibri"/>
          <w:sz w:val="22"/>
          <w:szCs w:val="22"/>
          <w:lang w:val="sl-SI"/>
        </w:rPr>
        <w:t xml:space="preserve"> Jami </w:t>
      </w:r>
      <w:proofErr w:type="spellStart"/>
      <w:r w:rsidRPr="00907D6C">
        <w:rPr>
          <w:rFonts w:ascii="Calibri" w:hAnsi="Calibri" w:cs="Calibri"/>
          <w:sz w:val="22"/>
          <w:szCs w:val="22"/>
          <w:lang w:val="sl-SI"/>
        </w:rPr>
        <w:t>distrikt</w:t>
      </w:r>
      <w:proofErr w:type="spellEnd"/>
      <w:r w:rsidRPr="00907D6C">
        <w:rPr>
          <w:rFonts w:ascii="Calibri" w:hAnsi="Calibri" w:cs="Calibri"/>
          <w:sz w:val="22"/>
          <w:szCs w:val="22"/>
          <w:lang w:val="sl-SI"/>
        </w:rPr>
        <w:t xml:space="preserve">, hrvaško dramsko predstavo Katalonec, iz Italije pa v Maribor za zaključek prihaja uprizoritev Preobremenitev, prejemnica italijanske nagrade </w:t>
      </w:r>
      <w:proofErr w:type="spellStart"/>
      <w:r w:rsidRPr="00907D6C">
        <w:rPr>
          <w:rFonts w:ascii="Calibri" w:hAnsi="Calibri" w:cs="Calibri"/>
          <w:sz w:val="22"/>
          <w:szCs w:val="22"/>
          <w:lang w:val="sl-SI"/>
        </w:rPr>
        <w:t>Premio</w:t>
      </w:r>
      <w:proofErr w:type="spellEnd"/>
      <w:r w:rsidRPr="00907D6C">
        <w:rPr>
          <w:rFonts w:ascii="Calibri" w:hAnsi="Calibri" w:cs="Calibri"/>
          <w:sz w:val="22"/>
          <w:szCs w:val="22"/>
          <w:lang w:val="sl-SI"/>
        </w:rPr>
        <w:t xml:space="preserve"> </w:t>
      </w:r>
      <w:proofErr w:type="spellStart"/>
      <w:r w:rsidRPr="00907D6C">
        <w:rPr>
          <w:rFonts w:ascii="Calibri" w:hAnsi="Calibri" w:cs="Calibri"/>
          <w:sz w:val="22"/>
          <w:szCs w:val="22"/>
          <w:lang w:val="sl-SI"/>
        </w:rPr>
        <w:t>Ubu</w:t>
      </w:r>
      <w:proofErr w:type="spellEnd"/>
      <w:r w:rsidRPr="00907D6C">
        <w:rPr>
          <w:rFonts w:ascii="Calibri" w:hAnsi="Calibri" w:cs="Calibri"/>
          <w:sz w:val="22"/>
          <w:szCs w:val="22"/>
          <w:lang w:val="sl-SI"/>
        </w:rPr>
        <w:t xml:space="preserve"> za najboljšo predstavo leta 2018.</w:t>
      </w:r>
    </w:p>
    <w:p w:rsidR="00907D6C" w:rsidRPr="00907D6C" w:rsidRDefault="00907D6C" w:rsidP="00907D6C">
      <w:pPr>
        <w:jc w:val="both"/>
        <w:rPr>
          <w:rFonts w:ascii="Calibri" w:hAnsi="Calibri" w:cs="Calibri"/>
          <w:color w:val="FF0000"/>
          <w:sz w:val="18"/>
          <w:szCs w:val="18"/>
          <w:lang w:val="sl-SI"/>
        </w:rPr>
      </w:pPr>
    </w:p>
    <w:p w:rsidR="00907D6C" w:rsidRPr="00907D6C" w:rsidRDefault="00907D6C" w:rsidP="00907D6C">
      <w:pPr>
        <w:jc w:val="both"/>
        <w:rPr>
          <w:rFonts w:ascii="Calibri" w:hAnsi="Calibri" w:cs="Calibri"/>
          <w:color w:val="FF0000"/>
          <w:sz w:val="22"/>
          <w:szCs w:val="22"/>
          <w:lang w:val="sl-SI"/>
        </w:rPr>
      </w:pPr>
      <w:r w:rsidRPr="00907D6C">
        <w:rPr>
          <w:rFonts w:ascii="Calibri" w:hAnsi="Calibri" w:cs="Calibri"/>
          <w:sz w:val="22"/>
          <w:szCs w:val="22"/>
          <w:lang w:val="sl-SI"/>
        </w:rPr>
        <w:t xml:space="preserve">V sodelovanju z Društvom gledaliških kritikov in teatrologov Slovenije pripravljamo mednarodni simpozij Formatirati kritiko, v sodelovanju z Združenjem dramskih umetnikov Slovenije pa okroglo mizo Pogled navznoter: gledališki ustvarjalci tukaj in zdaj. V sklopu 54. FBS se bodo zvrstili še koncert glasbenih zasedb Grad gori! in </w:t>
      </w:r>
      <w:proofErr w:type="spellStart"/>
      <w:r w:rsidRPr="00907D6C">
        <w:rPr>
          <w:rFonts w:ascii="Calibri" w:hAnsi="Calibri" w:cs="Calibri"/>
          <w:sz w:val="22"/>
          <w:szCs w:val="22"/>
          <w:lang w:val="sl-SI"/>
        </w:rPr>
        <w:t>Natriletno</w:t>
      </w:r>
      <w:proofErr w:type="spellEnd"/>
      <w:r w:rsidRPr="00907D6C">
        <w:rPr>
          <w:rFonts w:ascii="Calibri" w:hAnsi="Calibri" w:cs="Calibri"/>
          <w:sz w:val="22"/>
          <w:szCs w:val="22"/>
          <w:lang w:val="sl-SI"/>
        </w:rPr>
        <w:t xml:space="preserve"> kolobarjenje s praho, projekcija dokumentarnega filma Tomija Janežiča La </w:t>
      </w:r>
      <w:proofErr w:type="spellStart"/>
      <w:r w:rsidRPr="00907D6C">
        <w:rPr>
          <w:rFonts w:ascii="Calibri" w:hAnsi="Calibri" w:cs="Calibri"/>
          <w:sz w:val="22"/>
          <w:szCs w:val="22"/>
          <w:lang w:val="sl-SI"/>
        </w:rPr>
        <w:t>cura</w:t>
      </w:r>
      <w:proofErr w:type="spellEnd"/>
      <w:r w:rsidRPr="00907D6C">
        <w:rPr>
          <w:rFonts w:ascii="Calibri" w:hAnsi="Calibri" w:cs="Calibri"/>
          <w:sz w:val="22"/>
          <w:szCs w:val="22"/>
          <w:lang w:val="sl-SI"/>
        </w:rPr>
        <w:t xml:space="preserve"> del </w:t>
      </w:r>
      <w:proofErr w:type="spellStart"/>
      <w:r w:rsidRPr="00907D6C">
        <w:rPr>
          <w:rFonts w:ascii="Calibri" w:hAnsi="Calibri" w:cs="Calibri"/>
          <w:sz w:val="22"/>
          <w:szCs w:val="22"/>
          <w:lang w:val="sl-SI"/>
        </w:rPr>
        <w:t>teatro</w:t>
      </w:r>
      <w:proofErr w:type="spellEnd"/>
      <w:r w:rsidRPr="00907D6C">
        <w:rPr>
          <w:rFonts w:ascii="Calibri" w:hAnsi="Calibri" w:cs="Calibri"/>
          <w:sz w:val="22"/>
          <w:szCs w:val="22"/>
          <w:lang w:val="sl-SI"/>
        </w:rPr>
        <w:t xml:space="preserve">, Dan gledaliških ustvarjalcev, pogovor s Tonetom Partljičem, Nejcem Gazvodo in Aleksandrom Popovskim, mednarodni projekt </w:t>
      </w:r>
      <w:proofErr w:type="spellStart"/>
      <w:r w:rsidRPr="00907D6C">
        <w:rPr>
          <w:rFonts w:ascii="Calibri" w:hAnsi="Calibri" w:cs="Calibri"/>
          <w:sz w:val="22"/>
          <w:szCs w:val="22"/>
          <w:lang w:val="sl-SI"/>
        </w:rPr>
        <w:t>Shifting</w:t>
      </w:r>
      <w:proofErr w:type="spellEnd"/>
      <w:r w:rsidRPr="00907D6C">
        <w:rPr>
          <w:rFonts w:ascii="Calibri" w:hAnsi="Calibri" w:cs="Calibri"/>
          <w:sz w:val="22"/>
          <w:szCs w:val="22"/>
          <w:lang w:val="sl-SI"/>
        </w:rPr>
        <w:t xml:space="preserve"> </w:t>
      </w:r>
      <w:proofErr w:type="spellStart"/>
      <w:r w:rsidRPr="00907D6C">
        <w:rPr>
          <w:rFonts w:ascii="Calibri" w:hAnsi="Calibri" w:cs="Calibri"/>
          <w:sz w:val="22"/>
          <w:szCs w:val="22"/>
          <w:lang w:val="sl-SI"/>
        </w:rPr>
        <w:t>baselines</w:t>
      </w:r>
      <w:proofErr w:type="spellEnd"/>
      <w:r w:rsidRPr="00907D6C">
        <w:rPr>
          <w:rFonts w:ascii="Calibri" w:hAnsi="Calibri" w:cs="Calibri"/>
          <w:sz w:val="22"/>
          <w:szCs w:val="22"/>
          <w:lang w:val="sl-SI"/>
        </w:rPr>
        <w:t xml:space="preserve">, </w:t>
      </w:r>
      <w:proofErr w:type="spellStart"/>
      <w:r w:rsidRPr="00907D6C">
        <w:rPr>
          <w:rFonts w:ascii="Calibri" w:hAnsi="Calibri" w:cs="Calibri"/>
          <w:sz w:val="22"/>
          <w:szCs w:val="22"/>
          <w:lang w:val="sl-SI"/>
        </w:rPr>
        <w:t>performans</w:t>
      </w:r>
      <w:proofErr w:type="spellEnd"/>
      <w:r w:rsidRPr="00907D6C">
        <w:rPr>
          <w:rFonts w:ascii="Calibri" w:hAnsi="Calibri" w:cs="Calibri"/>
          <w:sz w:val="22"/>
          <w:szCs w:val="22"/>
          <w:lang w:val="sl-SI"/>
        </w:rPr>
        <w:t xml:space="preserve"> karizmatičnega Iva </w:t>
      </w:r>
      <w:proofErr w:type="spellStart"/>
      <w:r w:rsidRPr="00907D6C">
        <w:rPr>
          <w:rFonts w:ascii="Calibri" w:hAnsi="Calibri" w:cs="Calibri"/>
          <w:sz w:val="22"/>
          <w:szCs w:val="22"/>
          <w:lang w:val="sl-SI"/>
        </w:rPr>
        <w:t>Dimcheva</w:t>
      </w:r>
      <w:proofErr w:type="spellEnd"/>
      <w:r w:rsidRPr="00907D6C">
        <w:rPr>
          <w:rFonts w:ascii="Calibri" w:hAnsi="Calibri" w:cs="Calibri"/>
          <w:sz w:val="22"/>
          <w:szCs w:val="22"/>
          <w:lang w:val="sl-SI"/>
        </w:rPr>
        <w:t xml:space="preserve"> ter </w:t>
      </w:r>
      <w:proofErr w:type="spellStart"/>
      <w:r w:rsidRPr="00907D6C">
        <w:rPr>
          <w:rFonts w:ascii="Calibri" w:hAnsi="Calibri" w:cs="Calibri"/>
          <w:sz w:val="22"/>
          <w:szCs w:val="22"/>
          <w:lang w:val="sl-SI"/>
        </w:rPr>
        <w:t>Rajzefirbčna</w:t>
      </w:r>
      <w:proofErr w:type="spellEnd"/>
      <w:r w:rsidRPr="00907D6C">
        <w:rPr>
          <w:rFonts w:ascii="Calibri" w:hAnsi="Calibri" w:cs="Calibri"/>
          <w:sz w:val="22"/>
          <w:szCs w:val="22"/>
          <w:lang w:val="sl-SI"/>
        </w:rPr>
        <w:t xml:space="preserve"> urbana raziskovanja. Mariborska knjižnica bo v Knjižnici Rotovž med festivalom izpostavila dramske tekste in z njimi povezana strokovna besedila, ki so v zadnjih petih letih izšli v slovenskem književnem prostoru. V sklopu Borštnikovega pa se bo zgodilo tudi večdnevno srečanje Evropskega regionalnega sveta Mednarodnega gledališkega inštituta ITI, v okviru katerega bomo gostili številne tuje goste.</w:t>
      </w:r>
    </w:p>
    <w:p w:rsidR="00907D6C" w:rsidRPr="00907D6C" w:rsidRDefault="00907D6C" w:rsidP="00907D6C">
      <w:pPr>
        <w:jc w:val="both"/>
        <w:rPr>
          <w:rFonts w:ascii="Calibri" w:hAnsi="Calibri" w:cs="Calibri"/>
          <w:sz w:val="18"/>
          <w:szCs w:val="18"/>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lastRenderedPageBreak/>
        <w:t>Predprodaja vstopnic se je začela 2. septembra in bo trajala vse do 30. septembra. V tem času bodo vstopnice na voljo po znižani ceni, festival pa ponuja različne ugodnosti:</w:t>
      </w:r>
    </w:p>
    <w:p w:rsidR="00907D6C" w:rsidRPr="00907D6C" w:rsidRDefault="00907D6C" w:rsidP="00907D6C">
      <w:pPr>
        <w:autoSpaceDE w:val="0"/>
        <w:autoSpaceDN w:val="0"/>
        <w:adjustRightInd w:val="0"/>
        <w:jc w:val="both"/>
        <w:textAlignment w:val="center"/>
        <w:rPr>
          <w:rFonts w:ascii="Calibri" w:hAnsi="Calibri" w:cs="Calibri"/>
          <w:sz w:val="22"/>
          <w:szCs w:val="22"/>
          <w:lang w:val="sl-SI"/>
        </w:rPr>
      </w:pPr>
      <w:r w:rsidRPr="00907D6C">
        <w:rPr>
          <w:rFonts w:ascii="Calibri" w:hAnsi="Calibri" w:cs="Calibri"/>
          <w:sz w:val="22"/>
          <w:szCs w:val="22"/>
          <w:lang w:val="sl-SI"/>
        </w:rPr>
        <w:t>- 25 % popusta pri nakupu 4 ali več vstopnic za 4 različne predstave,</w:t>
      </w:r>
    </w:p>
    <w:p w:rsidR="00907D6C" w:rsidRPr="00907D6C" w:rsidRDefault="00907D6C" w:rsidP="00907D6C">
      <w:pPr>
        <w:autoSpaceDE w:val="0"/>
        <w:autoSpaceDN w:val="0"/>
        <w:adjustRightInd w:val="0"/>
        <w:jc w:val="both"/>
        <w:textAlignment w:val="center"/>
        <w:rPr>
          <w:rFonts w:ascii="Calibri" w:hAnsi="Calibri" w:cs="Calibri"/>
          <w:sz w:val="22"/>
          <w:szCs w:val="22"/>
          <w:lang w:val="sl-SI"/>
        </w:rPr>
      </w:pPr>
      <w:r w:rsidRPr="00907D6C">
        <w:rPr>
          <w:rFonts w:ascii="Calibri" w:hAnsi="Calibri" w:cs="Calibri"/>
          <w:sz w:val="22"/>
          <w:szCs w:val="22"/>
          <w:lang w:val="sl-SI"/>
        </w:rPr>
        <w:t>- 30 % popusta pri nakupu 8 ali več vstopnic za najmanj 6 različnih predstav,</w:t>
      </w:r>
    </w:p>
    <w:p w:rsidR="00907D6C" w:rsidRPr="00907D6C" w:rsidRDefault="00907D6C" w:rsidP="00907D6C">
      <w:pPr>
        <w:autoSpaceDE w:val="0"/>
        <w:autoSpaceDN w:val="0"/>
        <w:adjustRightInd w:val="0"/>
        <w:jc w:val="both"/>
        <w:textAlignment w:val="center"/>
        <w:rPr>
          <w:rFonts w:ascii="Calibri" w:hAnsi="Calibri" w:cs="Calibri"/>
          <w:sz w:val="22"/>
          <w:szCs w:val="22"/>
          <w:lang w:val="sl-SI"/>
        </w:rPr>
      </w:pPr>
      <w:r w:rsidRPr="00907D6C">
        <w:rPr>
          <w:rFonts w:ascii="Calibri" w:hAnsi="Calibri" w:cs="Calibri"/>
          <w:sz w:val="22"/>
          <w:szCs w:val="22"/>
          <w:lang w:val="sl-SI"/>
        </w:rPr>
        <w:t>- 40 % popusta pri nakupu 12 ali več vstopnic za najmanj 8 različnih predstav.</w:t>
      </w:r>
    </w:p>
    <w:p w:rsidR="00907D6C" w:rsidRPr="00907D6C" w:rsidRDefault="00907D6C" w:rsidP="00907D6C">
      <w:pPr>
        <w:autoSpaceDE w:val="0"/>
        <w:autoSpaceDN w:val="0"/>
        <w:adjustRightInd w:val="0"/>
        <w:jc w:val="both"/>
        <w:textAlignment w:val="center"/>
        <w:rPr>
          <w:rFonts w:ascii="Calibri" w:hAnsi="Calibri" w:cs="Calibri"/>
          <w:sz w:val="18"/>
          <w:szCs w:val="18"/>
          <w:lang w:val="sl-SI"/>
        </w:rPr>
      </w:pPr>
    </w:p>
    <w:p w:rsidR="00907D6C" w:rsidRPr="00907D6C" w:rsidRDefault="00907D6C" w:rsidP="00907D6C">
      <w:pPr>
        <w:autoSpaceDE w:val="0"/>
        <w:autoSpaceDN w:val="0"/>
        <w:adjustRightInd w:val="0"/>
        <w:jc w:val="both"/>
        <w:textAlignment w:val="center"/>
        <w:rPr>
          <w:rFonts w:ascii="Calibri" w:hAnsi="Calibri" w:cs="Calibri"/>
          <w:b/>
          <w:sz w:val="22"/>
          <w:szCs w:val="22"/>
          <w:lang w:val="sl-SI"/>
        </w:rPr>
      </w:pPr>
      <w:r w:rsidRPr="00907D6C">
        <w:rPr>
          <w:rFonts w:ascii="Calibri" w:hAnsi="Calibri" w:cs="Calibri"/>
          <w:b/>
          <w:sz w:val="22"/>
          <w:szCs w:val="22"/>
          <w:lang w:val="sl-SI"/>
        </w:rPr>
        <w:t>BORŠTNIKOVI  TROJČKI</w:t>
      </w:r>
    </w:p>
    <w:tbl>
      <w:tblPr>
        <w:tblStyle w:val="Tabelamrea"/>
        <w:tblW w:w="0" w:type="auto"/>
        <w:tblLook w:val="04A0" w:firstRow="1" w:lastRow="0" w:firstColumn="1" w:lastColumn="0" w:noHBand="0" w:noVBand="1"/>
      </w:tblPr>
      <w:tblGrid>
        <w:gridCol w:w="2609"/>
        <w:gridCol w:w="2279"/>
        <w:gridCol w:w="2207"/>
        <w:gridCol w:w="2187"/>
      </w:tblGrid>
      <w:tr w:rsidR="00907D6C" w:rsidRPr="00907D6C" w:rsidTr="00F511F1">
        <w:tc>
          <w:tcPr>
            <w:tcW w:w="2518" w:type="dxa"/>
          </w:tcPr>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b/>
                <w:lang w:val="sl-SI"/>
              </w:rPr>
              <w:t>BORŠTNIK 1</w:t>
            </w:r>
          </w:p>
        </w:tc>
        <w:tc>
          <w:tcPr>
            <w:tcW w:w="2977" w:type="dxa"/>
          </w:tcPr>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b/>
                <w:lang w:val="sl-SI"/>
              </w:rPr>
              <w:t>BORŠTNIK 2</w:t>
            </w:r>
          </w:p>
        </w:tc>
        <w:tc>
          <w:tcPr>
            <w:tcW w:w="2551" w:type="dxa"/>
          </w:tcPr>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b/>
                <w:lang w:val="sl-SI"/>
              </w:rPr>
              <w:t>BORŠTNIK 3</w:t>
            </w:r>
          </w:p>
        </w:tc>
        <w:tc>
          <w:tcPr>
            <w:tcW w:w="2894" w:type="dxa"/>
          </w:tcPr>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b/>
                <w:lang w:val="sl-SI"/>
              </w:rPr>
              <w:t>BORŠTNIK 4</w:t>
            </w:r>
          </w:p>
        </w:tc>
      </w:tr>
      <w:tr w:rsidR="00907D6C" w:rsidRPr="00907D6C" w:rsidTr="00F511F1">
        <w:tc>
          <w:tcPr>
            <w:tcW w:w="2518" w:type="dxa"/>
          </w:tcPr>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roofErr w:type="spellStart"/>
            <w:r w:rsidRPr="00907D6C">
              <w:rPr>
                <w:rFonts w:ascii="Calibri" w:hAnsi="Calibri" w:cs="Calibri"/>
                <w:b/>
                <w:lang w:val="sl-SI"/>
              </w:rPr>
              <w:t>Groβe</w:t>
            </w:r>
            <w:proofErr w:type="spellEnd"/>
            <w:r w:rsidRPr="00907D6C">
              <w:rPr>
                <w:rFonts w:ascii="Calibri" w:hAnsi="Calibri" w:cs="Calibri"/>
                <w:b/>
                <w:lang w:val="sl-SI"/>
              </w:rPr>
              <w:t xml:space="preserve"> </w:t>
            </w:r>
            <w:proofErr w:type="spellStart"/>
            <w:r w:rsidRPr="00907D6C">
              <w:rPr>
                <w:rFonts w:ascii="Calibri" w:hAnsi="Calibri" w:cs="Calibri"/>
                <w:b/>
                <w:lang w:val="sl-SI"/>
              </w:rPr>
              <w:t>Erwartungen</w:t>
            </w:r>
            <w:proofErr w:type="spellEnd"/>
            <w:r w:rsidRPr="00907D6C">
              <w:rPr>
                <w:rFonts w:ascii="Calibri" w:hAnsi="Calibri" w:cs="Calibri"/>
                <w:b/>
                <w:lang w:val="sl-SI"/>
              </w:rPr>
              <w:t>|Velika pričakovanja</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lang w:val="sl-SI"/>
              </w:rPr>
              <w:t xml:space="preserve">20. 10. 2019, 19.00 </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 xml:space="preserve">Jami </w:t>
            </w:r>
            <w:proofErr w:type="spellStart"/>
            <w:r w:rsidRPr="00907D6C">
              <w:rPr>
                <w:rFonts w:ascii="Calibri" w:hAnsi="Calibri" w:cs="Calibri"/>
                <w:b/>
                <w:lang w:val="sl-SI"/>
              </w:rPr>
              <w:t>distrikt</w:t>
            </w:r>
            <w:proofErr w:type="spellEnd"/>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lang w:val="sl-SI"/>
              </w:rPr>
              <w:t>22. 10. 2019, 20.00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b/>
                <w:lang w:val="sl-SI"/>
              </w:rPr>
              <w:t>Reka,Reka/</w:t>
            </w:r>
            <w:proofErr w:type="spellStart"/>
            <w:r w:rsidRPr="00907D6C">
              <w:rPr>
                <w:rFonts w:ascii="Calibri" w:hAnsi="Calibri" w:cs="Calibri"/>
                <w:b/>
                <w:lang w:val="sl-SI"/>
              </w:rPr>
              <w:t>Syntapiens</w:t>
            </w:r>
            <w:proofErr w:type="spellEnd"/>
            <w:r w:rsidRPr="00907D6C">
              <w:rPr>
                <w:rFonts w:ascii="Calibri" w:hAnsi="Calibri" w:cs="Calibri"/>
                <w:b/>
                <w:lang w:val="sl-SI"/>
              </w:rPr>
              <w:t>::IZ.</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lang w:val="sl-SI"/>
              </w:rPr>
              <w:t>25. 10. 2019, 21.00</w:t>
            </w:r>
          </w:p>
        </w:tc>
        <w:tc>
          <w:tcPr>
            <w:tcW w:w="2977"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proofErr w:type="spellStart"/>
            <w:r w:rsidRPr="00907D6C">
              <w:rPr>
                <w:rFonts w:ascii="Calibri" w:hAnsi="Calibri" w:cs="Calibri"/>
                <w:b/>
                <w:lang w:val="sl-SI"/>
              </w:rPr>
              <w:t>Eichmann</w:t>
            </w:r>
            <w:proofErr w:type="spellEnd"/>
            <w:r w:rsidRPr="00907D6C">
              <w:rPr>
                <w:rFonts w:ascii="Calibri" w:hAnsi="Calibri" w:cs="Calibri"/>
                <w:b/>
                <w:lang w:val="sl-SI"/>
              </w:rPr>
              <w:t xml:space="preserve"> v Jeruzalemu</w:t>
            </w:r>
          </w:p>
          <w:p w:rsidR="00907D6C" w:rsidRPr="00907D6C" w:rsidRDefault="00907D6C" w:rsidP="00F511F1">
            <w:pPr>
              <w:autoSpaceDE w:val="0"/>
              <w:autoSpaceDN w:val="0"/>
              <w:adjustRightInd w:val="0"/>
              <w:spacing w:line="276" w:lineRule="auto"/>
              <w:jc w:val="both"/>
              <w:textAlignment w:val="center"/>
              <w:rPr>
                <w:rStyle w:val="Hiperpovezava"/>
                <w:rFonts w:ascii="Calibri" w:hAnsi="Calibri" w:cs="Calibri"/>
                <w:color w:val="auto"/>
                <w:bdr w:val="none" w:sz="0" w:space="0" w:color="auto" w:frame="1"/>
                <w:lang w:val="sl-SI"/>
              </w:rPr>
            </w:pPr>
            <w:r w:rsidRPr="00907D6C">
              <w:rPr>
                <w:rStyle w:val="Hiperpovezava"/>
                <w:rFonts w:ascii="Calibri" w:hAnsi="Calibri" w:cs="Calibri"/>
                <w:color w:val="auto"/>
                <w:bdr w:val="none" w:sz="0" w:space="0" w:color="auto" w:frame="1"/>
                <w:lang w:val="sl-SI"/>
              </w:rPr>
              <w:t>15. 10. 2019, 20.00</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Ob zori</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lang w:val="sl-SI"/>
              </w:rPr>
              <w:t>22. 10. 2019, 20.30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V imenu matere</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eastAsia="Times New Roman" w:hAnsi="Calibri" w:cs="Calibri"/>
                <w:bCs/>
                <w:bdr w:val="none" w:sz="0" w:space="0" w:color="auto" w:frame="1"/>
                <w:lang w:val="sl-SI" w:eastAsia="sl-SI"/>
              </w:rPr>
              <w:t>24. 10. 2019, 2</w:t>
            </w:r>
            <w:r w:rsidRPr="00907D6C">
              <w:rPr>
                <w:rFonts w:ascii="Calibri" w:eastAsia="Times New Roman" w:hAnsi="Calibri" w:cs="Calibri"/>
                <w:bCs/>
                <w:lang w:val="sl-SI" w:eastAsia="sl-SI"/>
              </w:rPr>
              <w:t>0.30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tc>
        <w:tc>
          <w:tcPr>
            <w:tcW w:w="2551"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Katalonec</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Style w:val="Hiperpovezava"/>
                <w:rFonts w:ascii="Calibri" w:hAnsi="Calibri" w:cs="Calibri"/>
                <w:color w:val="auto"/>
                <w:bdr w:val="none" w:sz="0" w:space="0" w:color="auto" w:frame="1"/>
                <w:lang w:val="sl-SI"/>
              </w:rPr>
              <w:t>21. 10. 2019, 20.30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lang w:val="sl-SI"/>
              </w:rPr>
              <w:t xml:space="preserve"> </w:t>
            </w:r>
            <w:r w:rsidRPr="00907D6C">
              <w:rPr>
                <w:rFonts w:ascii="Calibri" w:hAnsi="Calibri" w:cs="Calibri"/>
                <w:b/>
                <w:lang w:val="sl-SI"/>
              </w:rPr>
              <w:t>Tih vdih</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lang w:val="sl-SI"/>
              </w:rPr>
              <w:t>24. 10. 2019, 18.00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Preobremenitev</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Style w:val="Hiperpovezava"/>
                <w:rFonts w:ascii="Calibri" w:hAnsi="Calibri" w:cs="Calibri"/>
                <w:color w:val="auto"/>
                <w:bdr w:val="none" w:sz="0" w:space="0" w:color="auto" w:frame="1"/>
                <w:lang w:val="sl-SI"/>
              </w:rPr>
              <w:t>26. 10. 2019, 20.30</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p>
        </w:tc>
        <w:tc>
          <w:tcPr>
            <w:tcW w:w="2894"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Nasprotje stvari</w:t>
            </w:r>
          </w:p>
          <w:p w:rsidR="00907D6C" w:rsidRPr="00907D6C" w:rsidRDefault="00907D6C" w:rsidP="00F511F1">
            <w:pPr>
              <w:autoSpaceDE w:val="0"/>
              <w:autoSpaceDN w:val="0"/>
              <w:adjustRightInd w:val="0"/>
              <w:spacing w:line="276" w:lineRule="auto"/>
              <w:jc w:val="both"/>
              <w:textAlignment w:val="center"/>
              <w:rPr>
                <w:rFonts w:ascii="Calibri" w:hAnsi="Calibri" w:cs="Calibri"/>
                <w:color w:val="000000" w:themeColor="text1"/>
                <w:lang w:val="sl-SI"/>
              </w:rPr>
            </w:pPr>
            <w:r w:rsidRPr="00907D6C">
              <w:rPr>
                <w:rFonts w:ascii="Calibri" w:hAnsi="Calibri" w:cs="Calibri"/>
                <w:color w:val="000000" w:themeColor="text1"/>
                <w:lang w:val="sl-SI"/>
              </w:rPr>
              <w:t>21. 10. 2019, 18.00</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roofErr w:type="spellStart"/>
            <w:r w:rsidRPr="00907D6C">
              <w:rPr>
                <w:rFonts w:ascii="Calibri" w:hAnsi="Calibri" w:cs="Calibri"/>
                <w:b/>
                <w:lang w:val="sl-SI"/>
              </w:rPr>
              <w:t>Alien</w:t>
            </w:r>
            <w:proofErr w:type="spellEnd"/>
            <w:r w:rsidRPr="00907D6C">
              <w:rPr>
                <w:rFonts w:ascii="Calibri" w:hAnsi="Calibri" w:cs="Calibri"/>
                <w:b/>
                <w:lang w:val="sl-SI"/>
              </w:rPr>
              <w:t xml:space="preserve"> Express: drugi let</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Style w:val="Hiperpovezava"/>
                <w:rFonts w:ascii="Calibri" w:hAnsi="Calibri" w:cs="Calibri"/>
                <w:color w:val="000000" w:themeColor="text1"/>
                <w:bdr w:val="none" w:sz="0" w:space="0" w:color="auto" w:frame="1"/>
                <w:lang w:val="sl-SI"/>
              </w:rPr>
              <w:t>23. 10. 2019, 20.00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Kraljica mati</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color w:val="000000" w:themeColor="text1"/>
                <w:lang w:val="sl-SI"/>
              </w:rPr>
              <w:t>26. 10. 2019, 20.00</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p>
        </w:tc>
      </w:tr>
      <w:tr w:rsidR="00907D6C" w:rsidRPr="00907D6C" w:rsidTr="00F511F1">
        <w:tc>
          <w:tcPr>
            <w:tcW w:w="2518"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CENA: 27 EUR</w:t>
            </w:r>
          </w:p>
        </w:tc>
        <w:tc>
          <w:tcPr>
            <w:tcW w:w="2977"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CENA: 36 EUR</w:t>
            </w:r>
          </w:p>
        </w:tc>
        <w:tc>
          <w:tcPr>
            <w:tcW w:w="2551"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CENA: 30 EUR</w:t>
            </w:r>
          </w:p>
        </w:tc>
        <w:tc>
          <w:tcPr>
            <w:tcW w:w="2894"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CENA: 30 EUR</w:t>
            </w:r>
          </w:p>
        </w:tc>
      </w:tr>
    </w:tbl>
    <w:p w:rsidR="00907D6C" w:rsidRPr="00907D6C" w:rsidRDefault="00907D6C" w:rsidP="00907D6C">
      <w:pPr>
        <w:autoSpaceDE w:val="0"/>
        <w:autoSpaceDN w:val="0"/>
        <w:adjustRightInd w:val="0"/>
        <w:jc w:val="both"/>
        <w:textAlignment w:val="center"/>
        <w:rPr>
          <w:rFonts w:ascii="Calibri" w:hAnsi="Calibri" w:cs="Calibri"/>
          <w:sz w:val="22"/>
          <w:szCs w:val="22"/>
          <w:lang w:val="sl-SI"/>
        </w:rPr>
      </w:pPr>
    </w:p>
    <w:tbl>
      <w:tblPr>
        <w:tblStyle w:val="Tabelamrea"/>
        <w:tblW w:w="0" w:type="auto"/>
        <w:tblLook w:val="04A0" w:firstRow="1" w:lastRow="0" w:firstColumn="1" w:lastColumn="0" w:noHBand="0" w:noVBand="1"/>
      </w:tblPr>
      <w:tblGrid>
        <w:gridCol w:w="4712"/>
        <w:gridCol w:w="4570"/>
      </w:tblGrid>
      <w:tr w:rsidR="00907D6C" w:rsidRPr="00907D6C" w:rsidTr="00F511F1">
        <w:tc>
          <w:tcPr>
            <w:tcW w:w="5495" w:type="dxa"/>
          </w:tcPr>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b/>
                <w:lang w:val="sl-SI"/>
              </w:rPr>
              <w:t>BORŠTNIK 5 – MEDNARODNI TROJČEK</w:t>
            </w:r>
          </w:p>
        </w:tc>
        <w:tc>
          <w:tcPr>
            <w:tcW w:w="5386" w:type="dxa"/>
          </w:tcPr>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r w:rsidRPr="00907D6C">
              <w:rPr>
                <w:rFonts w:ascii="Calibri" w:hAnsi="Calibri" w:cs="Calibri"/>
                <w:b/>
                <w:lang w:val="sl-SI"/>
              </w:rPr>
              <w:t xml:space="preserve"> BORŠTNIK 6 – AGRFT TROJČEK</w:t>
            </w:r>
          </w:p>
        </w:tc>
      </w:tr>
      <w:tr w:rsidR="00907D6C" w:rsidRPr="00907D6C" w:rsidTr="00F511F1">
        <w:tc>
          <w:tcPr>
            <w:tcW w:w="5495"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proofErr w:type="spellStart"/>
            <w:r w:rsidRPr="00907D6C">
              <w:rPr>
                <w:rFonts w:ascii="Calibri" w:hAnsi="Calibri" w:cs="Calibri"/>
                <w:b/>
                <w:lang w:val="sl-SI"/>
              </w:rPr>
              <w:t>Mankind</w:t>
            </w:r>
            <w:proofErr w:type="spellEnd"/>
            <w:r w:rsidRPr="00907D6C">
              <w:rPr>
                <w:rFonts w:ascii="Calibri" w:hAnsi="Calibri" w:cs="Calibri"/>
                <w:lang w:val="sl-SI"/>
              </w:rPr>
              <w:t>, 15. 10. 2019, 17.00</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Ribiške zdrahe</w:t>
            </w:r>
            <w:r w:rsidRPr="00907D6C">
              <w:rPr>
                <w:rFonts w:ascii="Calibri" w:hAnsi="Calibri" w:cs="Calibri"/>
                <w:lang w:val="sl-SI"/>
              </w:rPr>
              <w:t xml:space="preserve">, 17. 10. 2019, 21.00 </w:t>
            </w:r>
          </w:p>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Samo telefonirat je prišla</w:t>
            </w:r>
            <w:r w:rsidRPr="00907D6C">
              <w:rPr>
                <w:rFonts w:ascii="Calibri" w:hAnsi="Calibri" w:cs="Calibri"/>
                <w:lang w:val="sl-SI"/>
              </w:rPr>
              <w:t>, 19. 10. 2019, 19.00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tc>
        <w:tc>
          <w:tcPr>
            <w:tcW w:w="5386" w:type="dxa"/>
          </w:tcPr>
          <w:p w:rsidR="00907D6C" w:rsidRPr="00907D6C" w:rsidRDefault="00907D6C" w:rsidP="00F511F1">
            <w:pPr>
              <w:autoSpaceDE w:val="0"/>
              <w:autoSpaceDN w:val="0"/>
              <w:adjustRightInd w:val="0"/>
              <w:spacing w:line="276" w:lineRule="auto"/>
              <w:jc w:val="both"/>
              <w:textAlignment w:val="center"/>
              <w:rPr>
                <w:rFonts w:ascii="Calibri" w:eastAsia="Times New Roman" w:hAnsi="Calibri" w:cs="Calibri"/>
                <w:lang w:val="sl-SI"/>
              </w:rPr>
            </w:pPr>
          </w:p>
          <w:p w:rsidR="00907D6C" w:rsidRPr="00907D6C" w:rsidRDefault="00907D6C" w:rsidP="00F511F1">
            <w:pPr>
              <w:autoSpaceDE w:val="0"/>
              <w:autoSpaceDN w:val="0"/>
              <w:adjustRightInd w:val="0"/>
              <w:spacing w:line="276" w:lineRule="auto"/>
              <w:jc w:val="both"/>
              <w:textAlignment w:val="center"/>
              <w:rPr>
                <w:rFonts w:ascii="Calibri" w:eastAsia="Times New Roman" w:hAnsi="Calibri" w:cs="Calibri"/>
                <w:lang w:val="sl-SI"/>
              </w:rPr>
            </w:pPr>
            <w:r w:rsidRPr="00907D6C">
              <w:rPr>
                <w:rFonts w:ascii="Calibri" w:eastAsia="Times New Roman" w:hAnsi="Calibri" w:cs="Calibri"/>
                <w:b/>
                <w:lang w:val="sl-SI"/>
              </w:rPr>
              <w:t>Požar</w:t>
            </w:r>
            <w:r w:rsidRPr="00907D6C">
              <w:rPr>
                <w:rFonts w:ascii="Calibri" w:eastAsia="Times New Roman" w:hAnsi="Calibri" w:cs="Calibri"/>
                <w:lang w:val="sl-SI"/>
              </w:rPr>
              <w:t>, 17. 10. 2019, 19.00</w:t>
            </w:r>
          </w:p>
          <w:p w:rsidR="00907D6C" w:rsidRPr="00907D6C" w:rsidRDefault="00907D6C" w:rsidP="00F511F1">
            <w:pPr>
              <w:autoSpaceDE w:val="0"/>
              <w:autoSpaceDN w:val="0"/>
              <w:adjustRightInd w:val="0"/>
              <w:spacing w:line="276" w:lineRule="auto"/>
              <w:jc w:val="both"/>
              <w:textAlignment w:val="center"/>
              <w:rPr>
                <w:rFonts w:ascii="Calibri" w:eastAsia="Times New Roman" w:hAnsi="Calibri" w:cs="Calibri"/>
                <w:b/>
                <w:lang w:val="sl-SI"/>
              </w:rPr>
            </w:pPr>
            <w:r w:rsidRPr="00907D6C">
              <w:rPr>
                <w:rFonts w:ascii="Calibri" w:eastAsia="Times New Roman" w:hAnsi="Calibri" w:cs="Calibri"/>
                <w:b/>
                <w:lang w:val="sl-SI"/>
              </w:rPr>
              <w:t>Minutna drama</w:t>
            </w:r>
            <w:r w:rsidRPr="00907D6C">
              <w:rPr>
                <w:rFonts w:ascii="Calibri" w:eastAsia="Times New Roman" w:hAnsi="Calibri" w:cs="Calibri"/>
                <w:lang w:val="sl-SI"/>
              </w:rPr>
              <w:t>, 19. 10. 2019, 21.00</w:t>
            </w:r>
            <w:r w:rsidRPr="00907D6C">
              <w:rPr>
                <w:rFonts w:ascii="Calibri" w:eastAsia="Times New Roman" w:hAnsi="Calibri" w:cs="Calibri"/>
                <w:b/>
                <w:lang w:val="sl-SI"/>
              </w:rPr>
              <w:t xml:space="preserve"> </w:t>
            </w:r>
          </w:p>
          <w:p w:rsidR="00907D6C" w:rsidRPr="00907D6C" w:rsidRDefault="00907D6C" w:rsidP="00F511F1">
            <w:pPr>
              <w:autoSpaceDE w:val="0"/>
              <w:autoSpaceDN w:val="0"/>
              <w:adjustRightInd w:val="0"/>
              <w:spacing w:line="276" w:lineRule="auto"/>
              <w:jc w:val="both"/>
              <w:textAlignment w:val="center"/>
              <w:rPr>
                <w:rFonts w:ascii="Calibri" w:eastAsia="Times New Roman" w:hAnsi="Calibri" w:cs="Calibri"/>
                <w:lang w:val="sl-SI"/>
              </w:rPr>
            </w:pPr>
            <w:r w:rsidRPr="00907D6C">
              <w:rPr>
                <w:rFonts w:ascii="Calibri" w:eastAsia="Times New Roman" w:hAnsi="Calibri" w:cs="Calibri"/>
                <w:b/>
                <w:lang w:val="sl-SI"/>
              </w:rPr>
              <w:t>Otroci na oblasti</w:t>
            </w:r>
            <w:r w:rsidRPr="00907D6C">
              <w:rPr>
                <w:rFonts w:ascii="Calibri" w:eastAsia="Times New Roman" w:hAnsi="Calibri" w:cs="Calibri"/>
                <w:lang w:val="sl-SI"/>
              </w:rPr>
              <w:t xml:space="preserve">, 20. 10. 2019, 19.00 </w:t>
            </w:r>
          </w:p>
          <w:p w:rsidR="00907D6C" w:rsidRPr="00907D6C" w:rsidRDefault="00907D6C" w:rsidP="00F511F1">
            <w:pPr>
              <w:autoSpaceDE w:val="0"/>
              <w:autoSpaceDN w:val="0"/>
              <w:adjustRightInd w:val="0"/>
              <w:spacing w:line="276" w:lineRule="auto"/>
              <w:jc w:val="both"/>
              <w:textAlignment w:val="center"/>
              <w:rPr>
                <w:rFonts w:ascii="Calibri" w:eastAsia="Times New Roman" w:hAnsi="Calibri" w:cs="Calibri"/>
                <w:lang w:val="sl-SI"/>
              </w:rPr>
            </w:pPr>
            <w:r w:rsidRPr="00907D6C">
              <w:rPr>
                <w:rFonts w:ascii="Calibri" w:eastAsia="Times New Roman" w:hAnsi="Calibri" w:cs="Calibri"/>
                <w:lang w:val="sl-SI"/>
              </w:rPr>
              <w:t xml:space="preserve">ali </w:t>
            </w:r>
            <w:proofErr w:type="spellStart"/>
            <w:r w:rsidRPr="00907D6C">
              <w:rPr>
                <w:rFonts w:ascii="Calibri" w:eastAsia="Times New Roman" w:hAnsi="Calibri" w:cs="Calibri"/>
                <w:b/>
                <w:lang w:val="sl-SI"/>
              </w:rPr>
              <w:t>Olympia</w:t>
            </w:r>
            <w:proofErr w:type="spellEnd"/>
            <w:r w:rsidRPr="00907D6C">
              <w:rPr>
                <w:rFonts w:ascii="Calibri" w:eastAsia="Times New Roman" w:hAnsi="Calibri" w:cs="Calibri"/>
                <w:b/>
                <w:lang w:val="sl-SI"/>
              </w:rPr>
              <w:t xml:space="preserve"> Stadion</w:t>
            </w:r>
            <w:r w:rsidRPr="00907D6C">
              <w:rPr>
                <w:rFonts w:ascii="Calibri" w:eastAsia="Times New Roman" w:hAnsi="Calibri" w:cs="Calibri"/>
                <w:lang w:val="sl-SI"/>
              </w:rPr>
              <w:t>, 20.10.2019, 21.00</w:t>
            </w:r>
          </w:p>
          <w:p w:rsidR="00907D6C" w:rsidRPr="00907D6C" w:rsidRDefault="00907D6C" w:rsidP="00F511F1">
            <w:pPr>
              <w:autoSpaceDE w:val="0"/>
              <w:autoSpaceDN w:val="0"/>
              <w:adjustRightInd w:val="0"/>
              <w:spacing w:line="276" w:lineRule="auto"/>
              <w:jc w:val="both"/>
              <w:textAlignment w:val="center"/>
              <w:rPr>
                <w:rFonts w:ascii="Calibri" w:hAnsi="Calibri" w:cs="Calibri"/>
                <w:b/>
                <w:lang w:val="sl-SI"/>
              </w:rPr>
            </w:pPr>
          </w:p>
        </w:tc>
      </w:tr>
      <w:tr w:rsidR="00907D6C" w:rsidRPr="00907D6C" w:rsidTr="00F511F1">
        <w:tc>
          <w:tcPr>
            <w:tcW w:w="5495"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CENA: 12 EUR</w:t>
            </w:r>
          </w:p>
        </w:tc>
        <w:tc>
          <w:tcPr>
            <w:tcW w:w="5386" w:type="dxa"/>
          </w:tcPr>
          <w:p w:rsidR="00907D6C" w:rsidRPr="00907D6C" w:rsidRDefault="00907D6C" w:rsidP="00F511F1">
            <w:pPr>
              <w:autoSpaceDE w:val="0"/>
              <w:autoSpaceDN w:val="0"/>
              <w:adjustRightInd w:val="0"/>
              <w:spacing w:line="276" w:lineRule="auto"/>
              <w:jc w:val="both"/>
              <w:textAlignment w:val="center"/>
              <w:rPr>
                <w:rFonts w:ascii="Calibri" w:hAnsi="Calibri" w:cs="Calibri"/>
                <w:lang w:val="sl-SI"/>
              </w:rPr>
            </w:pPr>
            <w:r w:rsidRPr="00907D6C">
              <w:rPr>
                <w:rFonts w:ascii="Calibri" w:hAnsi="Calibri" w:cs="Calibri"/>
                <w:b/>
                <w:lang w:val="sl-SI"/>
              </w:rPr>
              <w:t>CENA: 12 EUR</w:t>
            </w:r>
          </w:p>
        </w:tc>
      </w:tr>
    </w:tbl>
    <w:p w:rsidR="00907D6C" w:rsidRPr="00907D6C" w:rsidRDefault="00907D6C" w:rsidP="00907D6C">
      <w:pPr>
        <w:autoSpaceDE w:val="0"/>
        <w:autoSpaceDN w:val="0"/>
        <w:adjustRightInd w:val="0"/>
        <w:jc w:val="both"/>
        <w:textAlignment w:val="center"/>
        <w:rPr>
          <w:rFonts w:ascii="Calibri" w:hAnsi="Calibri" w:cs="Calibri"/>
          <w:sz w:val="22"/>
          <w:szCs w:val="22"/>
          <w:lang w:val="sl-SI"/>
        </w:rPr>
      </w:pPr>
      <w:r w:rsidRPr="00907D6C">
        <w:rPr>
          <w:rFonts w:ascii="Calibri" w:hAnsi="Calibri" w:cs="Calibri"/>
          <w:sz w:val="22"/>
          <w:szCs w:val="22"/>
          <w:lang w:val="sl-SI"/>
        </w:rPr>
        <w:t xml:space="preserve">Ob nakupu abonmaja vam podarimo dve vstopnici za ogled zaključne prireditve in letošnji programski katalog. Če se lastniki izbirnega abonmaja pozneje odločite za nakup dodatnih vstopnic, vam bodo te na voljo po </w:t>
      </w:r>
      <w:proofErr w:type="spellStart"/>
      <w:r w:rsidRPr="00907D6C">
        <w:rPr>
          <w:rFonts w:ascii="Calibri" w:hAnsi="Calibri" w:cs="Calibri"/>
          <w:sz w:val="22"/>
          <w:szCs w:val="22"/>
          <w:lang w:val="sl-SI"/>
        </w:rPr>
        <w:t>predprodajni</w:t>
      </w:r>
      <w:proofErr w:type="spellEnd"/>
      <w:r w:rsidRPr="00907D6C">
        <w:rPr>
          <w:rFonts w:ascii="Calibri" w:hAnsi="Calibri" w:cs="Calibri"/>
          <w:sz w:val="22"/>
          <w:szCs w:val="22"/>
          <w:lang w:val="sl-SI"/>
        </w:rPr>
        <w:t xml:space="preserve"> ceni. </w:t>
      </w:r>
    </w:p>
    <w:p w:rsidR="00907D6C" w:rsidRPr="00907D6C" w:rsidRDefault="00907D6C" w:rsidP="00907D6C">
      <w:pPr>
        <w:jc w:val="both"/>
        <w:rPr>
          <w:rFonts w:ascii="Calibri" w:hAnsi="Calibri" w:cs="Calibri"/>
          <w:sz w:val="22"/>
          <w:szCs w:val="22"/>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Vpis abonmajev bo potekal pri blagajni SNG Maribor (Slovenska ulica 27, Maribor, T: 02 250</w:t>
      </w:r>
      <w:r>
        <w:rPr>
          <w:rFonts w:ascii="Calibri" w:hAnsi="Calibri" w:cs="Calibri"/>
          <w:sz w:val="22"/>
          <w:szCs w:val="22"/>
          <w:lang w:val="sl-SI"/>
        </w:rPr>
        <w:t xml:space="preserve"> </w:t>
      </w:r>
      <w:r w:rsidRPr="00907D6C">
        <w:rPr>
          <w:rFonts w:ascii="Calibri" w:hAnsi="Calibri" w:cs="Calibri"/>
          <w:sz w:val="22"/>
          <w:szCs w:val="22"/>
          <w:lang w:val="sl-SI"/>
        </w:rPr>
        <w:t xml:space="preserve">61 15, E: </w:t>
      </w:r>
      <w:proofErr w:type="spellStart"/>
      <w:r w:rsidRPr="00907D6C">
        <w:rPr>
          <w:rFonts w:ascii="Calibri" w:hAnsi="Calibri" w:cs="Calibri"/>
          <w:sz w:val="22"/>
          <w:szCs w:val="22"/>
          <w:lang w:val="sl-SI"/>
        </w:rPr>
        <w:t>boxoffice</w:t>
      </w:r>
      <w:proofErr w:type="spellEnd"/>
      <w:r w:rsidRPr="00907D6C">
        <w:rPr>
          <w:rFonts w:ascii="Calibri" w:hAnsi="Calibri" w:cs="Calibri"/>
          <w:sz w:val="22"/>
          <w:szCs w:val="22"/>
          <w:lang w:val="sl-SI"/>
        </w:rPr>
        <w:t>@</w:t>
      </w:r>
      <w:proofErr w:type="spellStart"/>
      <w:r w:rsidRPr="00907D6C">
        <w:rPr>
          <w:rFonts w:ascii="Calibri" w:hAnsi="Calibri" w:cs="Calibri"/>
          <w:sz w:val="22"/>
          <w:szCs w:val="22"/>
          <w:lang w:val="sl-SI"/>
        </w:rPr>
        <w:t>sng</w:t>
      </w:r>
      <w:proofErr w:type="spellEnd"/>
      <w:r w:rsidRPr="00907D6C">
        <w:rPr>
          <w:rFonts w:ascii="Calibri" w:hAnsi="Calibri" w:cs="Calibri"/>
          <w:sz w:val="22"/>
          <w:szCs w:val="22"/>
          <w:lang w:val="sl-SI"/>
        </w:rPr>
        <w:t>-</w:t>
      </w:r>
      <w:proofErr w:type="spellStart"/>
      <w:r w:rsidRPr="00907D6C">
        <w:rPr>
          <w:rFonts w:ascii="Calibri" w:hAnsi="Calibri" w:cs="Calibri"/>
          <w:sz w:val="22"/>
          <w:szCs w:val="22"/>
          <w:lang w:val="sl-SI"/>
        </w:rPr>
        <w:t>mb.si</w:t>
      </w:r>
      <w:proofErr w:type="spellEnd"/>
      <w:r w:rsidRPr="00907D6C">
        <w:rPr>
          <w:rFonts w:ascii="Calibri" w:hAnsi="Calibri" w:cs="Calibri"/>
          <w:sz w:val="22"/>
          <w:szCs w:val="22"/>
          <w:lang w:val="sl-SI"/>
        </w:rPr>
        <w:t>) in v Informacijskem središču Cankarjevega doma v Ljubljani</w:t>
      </w:r>
      <w:r>
        <w:rPr>
          <w:rFonts w:ascii="Calibri" w:hAnsi="Calibri" w:cs="Calibri"/>
          <w:sz w:val="22"/>
          <w:szCs w:val="22"/>
          <w:lang w:val="sl-SI"/>
        </w:rPr>
        <w:t xml:space="preserve"> (</w:t>
      </w:r>
      <w:r w:rsidRPr="00907D6C">
        <w:rPr>
          <w:rFonts w:ascii="Calibri" w:hAnsi="Calibri" w:cs="Calibri"/>
          <w:sz w:val="22"/>
          <w:szCs w:val="22"/>
          <w:lang w:val="sl-SI"/>
        </w:rPr>
        <w:t xml:space="preserve">Prešernova cesta 10, Ljubljana, T: 01 241 72 99, 01 241 73 00, E </w:t>
      </w:r>
      <w:hyperlink r:id="rId8" w:history="1">
        <w:r w:rsidRPr="00907D6C">
          <w:rPr>
            <w:rStyle w:val="Hiperpovezava"/>
            <w:rFonts w:ascii="Calibri" w:hAnsi="Calibri" w:cs="Calibri"/>
            <w:sz w:val="22"/>
            <w:szCs w:val="22"/>
            <w:lang w:val="sl-SI"/>
          </w:rPr>
          <w:t>vstopnice@cd-cc.si</w:t>
        </w:r>
      </w:hyperlink>
      <w:r w:rsidRPr="00907D6C">
        <w:rPr>
          <w:rFonts w:ascii="Calibri" w:hAnsi="Calibri" w:cs="Calibri"/>
          <w:sz w:val="22"/>
          <w:szCs w:val="22"/>
          <w:lang w:val="sl-SI"/>
        </w:rPr>
        <w:t>).</w:t>
      </w:r>
    </w:p>
    <w:p w:rsidR="00907D6C" w:rsidRPr="00907D6C" w:rsidRDefault="00907D6C" w:rsidP="00907D6C">
      <w:pPr>
        <w:jc w:val="both"/>
        <w:rPr>
          <w:rFonts w:ascii="Calibri" w:hAnsi="Calibri" w:cs="Calibri"/>
          <w:sz w:val="22"/>
          <w:szCs w:val="22"/>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 xml:space="preserve">Vstopnice lahko kupite tudi prek festivalske spletne strani </w:t>
      </w:r>
      <w:proofErr w:type="spellStart"/>
      <w:r w:rsidRPr="00907D6C">
        <w:rPr>
          <w:rFonts w:ascii="Calibri" w:hAnsi="Calibri" w:cs="Calibri"/>
          <w:sz w:val="22"/>
          <w:szCs w:val="22"/>
          <w:lang w:val="sl-SI"/>
        </w:rPr>
        <w:t>www.borstnikovo.si</w:t>
      </w:r>
      <w:proofErr w:type="spellEnd"/>
      <w:r w:rsidRPr="00907D6C">
        <w:rPr>
          <w:rFonts w:ascii="Calibri" w:hAnsi="Calibri" w:cs="Calibri"/>
          <w:sz w:val="22"/>
          <w:szCs w:val="22"/>
          <w:lang w:val="sl-SI"/>
        </w:rPr>
        <w:t xml:space="preserve"> ter mobilne aplikacije 54. FBS.</w:t>
      </w:r>
    </w:p>
    <w:p w:rsidR="00907D6C" w:rsidRPr="00907D6C" w:rsidRDefault="00907D6C" w:rsidP="00907D6C">
      <w:pPr>
        <w:jc w:val="both"/>
        <w:rPr>
          <w:rFonts w:ascii="Calibri" w:hAnsi="Calibri" w:cs="Calibri"/>
          <w:sz w:val="22"/>
          <w:szCs w:val="22"/>
          <w:lang w:val="sl-SI"/>
        </w:rPr>
      </w:pPr>
    </w:p>
    <w:p w:rsidR="00907D6C" w:rsidRPr="00907D6C" w:rsidRDefault="00907D6C" w:rsidP="00907D6C">
      <w:pPr>
        <w:jc w:val="both"/>
        <w:rPr>
          <w:rFonts w:ascii="Calibri" w:hAnsi="Calibri" w:cs="Calibri"/>
          <w:sz w:val="22"/>
          <w:szCs w:val="22"/>
          <w:lang w:val="sl-SI"/>
        </w:rPr>
      </w:pPr>
      <w:r w:rsidRPr="00907D6C">
        <w:rPr>
          <w:rFonts w:ascii="Calibri" w:hAnsi="Calibri" w:cs="Calibri"/>
          <w:sz w:val="22"/>
          <w:szCs w:val="22"/>
          <w:lang w:val="sl-SI"/>
        </w:rPr>
        <w:t>Festivalsko dogajanje in ostale pomembne informacije, vključno s programom in urnikom,</w:t>
      </w:r>
      <w:r>
        <w:rPr>
          <w:rFonts w:ascii="Calibri" w:hAnsi="Calibri" w:cs="Calibri"/>
          <w:sz w:val="22"/>
          <w:szCs w:val="22"/>
          <w:lang w:val="sl-SI"/>
        </w:rPr>
        <w:t xml:space="preserve"> </w:t>
      </w:r>
      <w:r w:rsidRPr="00907D6C">
        <w:rPr>
          <w:rFonts w:ascii="Calibri" w:hAnsi="Calibri" w:cs="Calibri"/>
          <w:sz w:val="22"/>
          <w:szCs w:val="22"/>
          <w:lang w:val="sl-SI"/>
        </w:rPr>
        <w:t xml:space="preserve">najdete prav tako na </w:t>
      </w:r>
      <w:proofErr w:type="spellStart"/>
      <w:r w:rsidRPr="00907D6C">
        <w:rPr>
          <w:rFonts w:ascii="Calibri" w:hAnsi="Calibri" w:cs="Calibri"/>
          <w:sz w:val="22"/>
          <w:szCs w:val="22"/>
          <w:lang w:val="sl-SI"/>
        </w:rPr>
        <w:t>www</w:t>
      </w:r>
      <w:proofErr w:type="spellEnd"/>
      <w:r w:rsidRPr="00907D6C">
        <w:rPr>
          <w:rFonts w:ascii="Calibri" w:hAnsi="Calibri" w:cs="Calibri"/>
          <w:sz w:val="22"/>
          <w:szCs w:val="22"/>
          <w:lang w:val="sl-SI"/>
        </w:rPr>
        <w:t>.</w:t>
      </w:r>
      <w:proofErr w:type="spellStart"/>
      <w:r w:rsidRPr="00907D6C">
        <w:rPr>
          <w:rFonts w:ascii="Calibri" w:hAnsi="Calibri" w:cs="Calibri"/>
          <w:sz w:val="22"/>
          <w:szCs w:val="22"/>
          <w:lang w:val="sl-SI"/>
        </w:rPr>
        <w:t>borstnikovo</w:t>
      </w:r>
      <w:proofErr w:type="spellEnd"/>
      <w:r w:rsidRPr="00907D6C">
        <w:rPr>
          <w:rFonts w:ascii="Calibri" w:hAnsi="Calibri" w:cs="Calibri"/>
          <w:sz w:val="22"/>
          <w:szCs w:val="22"/>
          <w:lang w:val="sl-SI"/>
        </w:rPr>
        <w:t>.si.</w:t>
      </w:r>
    </w:p>
    <w:p w:rsidR="00907D6C" w:rsidRPr="00907D6C" w:rsidRDefault="00907D6C" w:rsidP="00907D6C">
      <w:pPr>
        <w:jc w:val="both"/>
        <w:rPr>
          <w:rFonts w:ascii="Calibri" w:hAnsi="Calibri" w:cs="Calibri"/>
          <w:sz w:val="22"/>
          <w:szCs w:val="22"/>
          <w:lang w:val="sl-SI"/>
        </w:rPr>
      </w:pPr>
    </w:p>
    <w:p w:rsidR="00907D6C" w:rsidRPr="00907D6C" w:rsidRDefault="00907D6C" w:rsidP="00907D6C">
      <w:pPr>
        <w:jc w:val="both"/>
        <w:rPr>
          <w:rFonts w:ascii="Calibri" w:hAnsi="Calibri" w:cs="Calibri"/>
          <w:sz w:val="18"/>
          <w:szCs w:val="18"/>
          <w:lang w:val="sl-SI"/>
        </w:rPr>
      </w:pPr>
      <w:r w:rsidRPr="00907D6C">
        <w:rPr>
          <w:rFonts w:ascii="Calibri" w:hAnsi="Calibri" w:cs="Calibri"/>
          <w:sz w:val="18"/>
          <w:szCs w:val="18"/>
          <w:lang w:val="sl-SI"/>
        </w:rPr>
        <w:t>Dodatne informacije:</w:t>
      </w:r>
    </w:p>
    <w:p w:rsidR="00907D6C" w:rsidRPr="00907D6C" w:rsidRDefault="00907D6C" w:rsidP="00907D6C">
      <w:pPr>
        <w:jc w:val="both"/>
        <w:rPr>
          <w:rFonts w:ascii="Calibri" w:hAnsi="Calibri" w:cs="Calibri"/>
          <w:sz w:val="18"/>
          <w:szCs w:val="18"/>
          <w:lang w:val="sl-SI"/>
        </w:rPr>
      </w:pPr>
      <w:r w:rsidRPr="00907D6C">
        <w:rPr>
          <w:rFonts w:ascii="Calibri" w:hAnsi="Calibri" w:cs="Calibri"/>
          <w:sz w:val="18"/>
          <w:szCs w:val="18"/>
          <w:lang w:val="sl-SI"/>
        </w:rPr>
        <w:t xml:space="preserve">Daša </w:t>
      </w:r>
      <w:proofErr w:type="spellStart"/>
      <w:r w:rsidRPr="00907D6C">
        <w:rPr>
          <w:rFonts w:ascii="Calibri" w:hAnsi="Calibri" w:cs="Calibri"/>
          <w:sz w:val="18"/>
          <w:szCs w:val="18"/>
          <w:lang w:val="sl-SI"/>
        </w:rPr>
        <w:t>Šprinčnik</w:t>
      </w:r>
      <w:proofErr w:type="spellEnd"/>
    </w:p>
    <w:p w:rsidR="00907D6C" w:rsidRPr="00907D6C" w:rsidRDefault="00907D6C" w:rsidP="00907D6C">
      <w:pPr>
        <w:jc w:val="both"/>
        <w:rPr>
          <w:rFonts w:ascii="Calibri" w:hAnsi="Calibri" w:cs="Calibri"/>
          <w:sz w:val="18"/>
          <w:szCs w:val="18"/>
          <w:lang w:val="sl-SI"/>
        </w:rPr>
      </w:pPr>
      <w:r w:rsidRPr="00907D6C">
        <w:rPr>
          <w:rFonts w:ascii="Calibri" w:hAnsi="Calibri" w:cs="Calibri"/>
          <w:sz w:val="18"/>
          <w:szCs w:val="18"/>
          <w:lang w:val="sl-SI"/>
        </w:rPr>
        <w:t>stiki z javnostmi FBS</w:t>
      </w:r>
    </w:p>
    <w:p w:rsidR="00907D6C" w:rsidRPr="00907D6C" w:rsidRDefault="00907D6C" w:rsidP="00907D6C">
      <w:pPr>
        <w:jc w:val="both"/>
        <w:rPr>
          <w:rFonts w:ascii="Calibri" w:hAnsi="Calibri" w:cs="Calibri"/>
          <w:sz w:val="18"/>
          <w:szCs w:val="18"/>
          <w:lang w:val="sl-SI"/>
        </w:rPr>
      </w:pPr>
      <w:r w:rsidRPr="00907D6C">
        <w:rPr>
          <w:rFonts w:ascii="Calibri" w:hAnsi="Calibri" w:cs="Calibri"/>
          <w:sz w:val="18"/>
          <w:szCs w:val="18"/>
          <w:lang w:val="sl-SI"/>
        </w:rPr>
        <w:t>info@borstnikovo.si</w:t>
      </w:r>
    </w:p>
    <w:p w:rsidR="00907D6C" w:rsidRPr="00907D6C" w:rsidRDefault="00907D6C" w:rsidP="00907D6C">
      <w:pPr>
        <w:jc w:val="both"/>
        <w:rPr>
          <w:rFonts w:ascii="Calibri" w:hAnsi="Calibri" w:cs="Calibri"/>
          <w:sz w:val="18"/>
          <w:szCs w:val="18"/>
          <w:lang w:val="sl-SI"/>
        </w:rPr>
      </w:pPr>
      <w:r w:rsidRPr="00907D6C">
        <w:rPr>
          <w:rFonts w:ascii="Calibri" w:hAnsi="Calibri" w:cs="Calibri"/>
          <w:sz w:val="18"/>
          <w:szCs w:val="18"/>
          <w:lang w:val="sl-SI"/>
        </w:rPr>
        <w:t>031 342 178</w:t>
      </w:r>
      <w:bookmarkStart w:id="0" w:name="_GoBack"/>
      <w:bookmarkEnd w:id="0"/>
    </w:p>
    <w:sectPr w:rsidR="00907D6C" w:rsidRPr="00907D6C" w:rsidSect="00600B56">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9B" w:rsidRDefault="001A6A9B" w:rsidP="00600B56">
      <w:r>
        <w:separator/>
      </w:r>
    </w:p>
  </w:endnote>
  <w:endnote w:type="continuationSeparator" w:id="0">
    <w:p w:rsidR="001A6A9B" w:rsidRDefault="001A6A9B"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56" w:rsidRDefault="00D96DCF">
    <w:pPr>
      <w:pStyle w:val="Noga"/>
      <w:tabs>
        <w:tab w:val="center" w:pos="4536"/>
        <w:tab w:val="center" w:pos="8505"/>
        <w:tab w:val="center" w:pos="8816"/>
      </w:tabs>
    </w:pPr>
    <w:r>
      <w:rPr>
        <w:noProof/>
        <w:lang w:val="sl-SI"/>
      </w:rPr>
      <w:drawing>
        <wp:anchor distT="0" distB="0" distL="114300" distR="114300" simplePos="0" relativeHeight="251661312" behindDoc="0" locked="0" layoutInCell="1" allowOverlap="1" wp14:anchorId="4F9DC153" wp14:editId="720E6E2F">
          <wp:simplePos x="0" y="0"/>
          <wp:positionH relativeFrom="column">
            <wp:posOffset>5128260</wp:posOffset>
          </wp:positionH>
          <wp:positionV relativeFrom="paragraph">
            <wp:posOffset>-210799</wp:posOffset>
          </wp:positionV>
          <wp:extent cx="660400" cy="721360"/>
          <wp:effectExtent l="0" t="0" r="6350" b="2540"/>
          <wp:wrapNone/>
          <wp:docPr id="2" name="Slika 2" descr="SNG_100_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G_100_LE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B56" w:rsidRDefault="00F017CA">
    <w:pPr>
      <w:pStyle w:val="Noga"/>
      <w:tabs>
        <w:tab w:val="center" w:pos="4536"/>
        <w:tab w:val="center" w:pos="8505"/>
        <w:tab w:val="center" w:pos="8816"/>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9B" w:rsidRDefault="001A6A9B" w:rsidP="00600B56">
      <w:r>
        <w:separator/>
      </w:r>
    </w:p>
  </w:footnote>
  <w:footnote w:type="continuationSeparator" w:id="0">
    <w:p w:rsidR="001A6A9B" w:rsidRDefault="001A6A9B" w:rsidP="006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CF" w:rsidRDefault="00F017CA" w:rsidP="00D96DCF">
    <w:pPr>
      <w:pStyle w:val="Glava"/>
      <w:tabs>
        <w:tab w:val="right" w:pos="9072"/>
      </w:tabs>
      <w:ind w:left="6480"/>
    </w:pPr>
    <w:r>
      <w:tab/>
    </w:r>
    <w:r>
      <w:tab/>
      <w:t xml:space="preserve">       </w:t>
    </w:r>
    <w:r w:rsidR="00D96DCF">
      <w:rPr>
        <w:noProof/>
        <w:lang w:val="sl-SI"/>
      </w:rPr>
      <w:drawing>
        <wp:anchor distT="0" distB="0" distL="114300" distR="114300" simplePos="0" relativeHeight="251660288" behindDoc="1" locked="0" layoutInCell="1" allowOverlap="1" wp14:anchorId="0368826B" wp14:editId="5B5FF6A5">
          <wp:simplePos x="0" y="0"/>
          <wp:positionH relativeFrom="page">
            <wp:posOffset>4676775</wp:posOffset>
          </wp:positionH>
          <wp:positionV relativeFrom="page">
            <wp:posOffset>304800</wp:posOffset>
          </wp:positionV>
          <wp:extent cx="2066925" cy="1000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237" t="15501" r="35913" b="30244"/>
                  <a:stretch>
                    <a:fillRect/>
                  </a:stretch>
                </pic:blipFill>
                <pic:spPr bwMode="auto">
                  <a:xfrm>
                    <a:off x="0" y="0"/>
                    <a:ext cx="2066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CF">
      <w:tab/>
    </w:r>
  </w:p>
  <w:p w:rsidR="00600B56" w:rsidRDefault="00600B56">
    <w:pPr>
      <w:pStyle w:val="Glava"/>
      <w:jc w:val="right"/>
      <w:rPr>
        <w:noProof/>
        <w:lang w:val="sl-SI"/>
      </w:rPr>
    </w:pPr>
  </w:p>
  <w:p w:rsidR="00D96DCF" w:rsidRDefault="00D96DCF">
    <w:pPr>
      <w:pStyle w:val="Glava"/>
      <w:jc w:val="right"/>
      <w:rPr>
        <w:noProof/>
        <w:lang w:val="sl-SI"/>
      </w:rPr>
    </w:pPr>
  </w:p>
  <w:p w:rsidR="00D96DCF" w:rsidRDefault="00D96DCF">
    <w:pPr>
      <w:pStyle w:val="Glava"/>
      <w:jc w:val="right"/>
      <w:rPr>
        <w:noProof/>
        <w:lang w:val="sl-SI"/>
      </w:rPr>
    </w:pPr>
  </w:p>
  <w:p w:rsidR="00D96DCF" w:rsidRDefault="00D96DCF">
    <w:pPr>
      <w:pStyle w:val="Glava"/>
      <w:jc w:val="right"/>
      <w:rPr>
        <w:noProof/>
        <w:lang w:val="sl-SI"/>
      </w:rPr>
    </w:pPr>
  </w:p>
  <w:p w:rsidR="00D96DCF" w:rsidRDefault="00D96DCF">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6C1"/>
    <w:multiLevelType w:val="hybridMultilevel"/>
    <w:tmpl w:val="3E9C6C0E"/>
    <w:numStyleLink w:val="ImportedStyle1"/>
  </w:abstractNum>
  <w:abstractNum w:abstractNumId="1">
    <w:nsid w:val="20A101ED"/>
    <w:multiLevelType w:val="hybridMultilevel"/>
    <w:tmpl w:val="1EBC7CDC"/>
    <w:numStyleLink w:val="ImportedStyle2"/>
  </w:abstractNum>
  <w:abstractNum w:abstractNumId="2">
    <w:nsid w:val="3FD91B93"/>
    <w:multiLevelType w:val="hybridMultilevel"/>
    <w:tmpl w:val="3E9C6C0E"/>
    <w:styleLink w:val="ImportedStyle1"/>
    <w:lvl w:ilvl="0" w:tplc="E8E07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9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8488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ACF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ED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4FFC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A9D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10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6711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660525"/>
    <w:multiLevelType w:val="hybridMultilevel"/>
    <w:tmpl w:val="1EBC7CDC"/>
    <w:styleLink w:val="ImportedStyle2"/>
    <w:lvl w:ilvl="0" w:tplc="756C309A">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74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0A3C">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F2E">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F69A">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A6CA4">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89EE">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8ADD8">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20B3C">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lvlOverride w:ilvl="0">
      <w:lvl w:ilvl="0" w:tplc="736EA7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6"/>
    <w:rsid w:val="0018122E"/>
    <w:rsid w:val="0018286E"/>
    <w:rsid w:val="001A6A9B"/>
    <w:rsid w:val="0024102A"/>
    <w:rsid w:val="0033686C"/>
    <w:rsid w:val="003369A2"/>
    <w:rsid w:val="00351D73"/>
    <w:rsid w:val="004035BF"/>
    <w:rsid w:val="00471009"/>
    <w:rsid w:val="004D0266"/>
    <w:rsid w:val="005F35AE"/>
    <w:rsid w:val="00600B56"/>
    <w:rsid w:val="00680E9C"/>
    <w:rsid w:val="006B4BB7"/>
    <w:rsid w:val="007D39C7"/>
    <w:rsid w:val="008453D6"/>
    <w:rsid w:val="008C7ADE"/>
    <w:rsid w:val="00907D6C"/>
    <w:rsid w:val="00AB348B"/>
    <w:rsid w:val="00AD33A0"/>
    <w:rsid w:val="00BE2277"/>
    <w:rsid w:val="00D96DCF"/>
    <w:rsid w:val="00DC08A3"/>
    <w:rsid w:val="00EC4671"/>
    <w:rsid w:val="00EF7391"/>
    <w:rsid w:val="00F017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
    <w:name w:val="Table Normal"/>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
    <w:name w:val="Table Normal"/>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stopnice@cd-cc.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HP</cp:lastModifiedBy>
  <cp:revision>2</cp:revision>
  <dcterms:created xsi:type="dcterms:W3CDTF">2019-09-09T10:53:00Z</dcterms:created>
  <dcterms:modified xsi:type="dcterms:W3CDTF">2019-09-09T10:53:00Z</dcterms:modified>
</cp:coreProperties>
</file>